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FE21C2" w:rsidRDefault="00D92582">
      <w:pPr>
        <w:spacing w:before="240" w:after="240" w:line="240" w:lineRule="auto"/>
      </w:pPr>
      <w:bookmarkStart w:id="0" w:name="_GoBack"/>
      <w:bookmarkEnd w:id="0"/>
      <w:r>
        <w:t>[QUEM É VOCÊ]</w:t>
      </w:r>
    </w:p>
    <w:p w14:paraId="00000002" w14:textId="77777777" w:rsidR="00FE21C2" w:rsidRDefault="00D92582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TODOS</w:t>
      </w:r>
    </w:p>
    <w:p w14:paraId="00000003" w14:textId="77777777" w:rsidR="00FE21C2" w:rsidRDefault="00D92582">
      <w:pPr>
        <w:spacing w:before="240" w:after="240" w:line="240" w:lineRule="auto"/>
      </w:pPr>
      <w:r>
        <w:t>[DE ONDE VOCÊ É?]</w:t>
      </w:r>
    </w:p>
    <w:p w14:paraId="00000004" w14:textId="77777777" w:rsidR="00FE21C2" w:rsidRDefault="00D92582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NACIONAL</w:t>
      </w:r>
    </w:p>
    <w:p w14:paraId="00000005" w14:textId="77777777" w:rsidR="00FE21C2" w:rsidRDefault="00D92582">
      <w:pPr>
        <w:spacing w:before="240" w:after="240" w:line="240" w:lineRule="auto"/>
      </w:pPr>
      <w:r>
        <w:t>[SUGESTÃO DE IMAGEM]</w:t>
      </w:r>
    </w:p>
    <w:p w14:paraId="00000006" w14:textId="77777777" w:rsidR="00FE21C2" w:rsidRDefault="00C56C3A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">
        <w:r w:rsidR="00D92582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https://www.gov.br/pt-br/noticias/financas-impostos-e-gestao-publica/2020/08/caixa-vai-creditar-r-7-5-bilhoes-em-contas-do-fgts/2020-05-14t120838z_1_lynxmpeg4d12p_rtroptp_4_saude-coronavirus-caixa-pausa.jpg/@@images/image</w:t>
        </w:r>
      </w:hyperlink>
      <w:r w:rsidR="00D925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0000007" w14:textId="77777777" w:rsidR="00FE21C2" w:rsidRDefault="00D92582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[CHAMADA]</w:t>
      </w:r>
    </w:p>
    <w:p w14:paraId="00000008" w14:textId="77777777" w:rsidR="00FE21C2" w:rsidRDefault="00D92582">
      <w:pPr>
        <w:rPr>
          <w:b/>
        </w:rPr>
      </w:pPr>
      <w:r>
        <w:rPr>
          <w:rFonts w:ascii="Calibri" w:eastAsia="Calibri" w:hAnsi="Calibri" w:cs="Calibri"/>
          <w:b/>
        </w:rPr>
        <w:t>SEGURANÇA: Governo Federal já liberou R$ 615 milhões para retorno presencial do ensino básico</w:t>
      </w:r>
    </w:p>
    <w:p w14:paraId="00000009" w14:textId="77777777" w:rsidR="00FE21C2" w:rsidRDefault="00FE21C2">
      <w:pPr>
        <w:rPr>
          <w:i/>
        </w:rPr>
      </w:pPr>
    </w:p>
    <w:p w14:paraId="0000000A" w14:textId="77777777" w:rsidR="00FE21C2" w:rsidRDefault="00D92582">
      <w:pPr>
        <w:rPr>
          <w:i/>
        </w:rPr>
      </w:pPr>
      <w:r>
        <w:rPr>
          <w:i/>
        </w:rPr>
        <w:t xml:space="preserve">Além do recurso financeiro, </w:t>
      </w:r>
      <w:r>
        <w:rPr>
          <w:rFonts w:ascii="Calibri" w:eastAsia="Calibri" w:hAnsi="Calibri" w:cs="Calibri"/>
          <w:i/>
        </w:rPr>
        <w:t>um Guia de Implementação de Protocolos de Retorno das Atividades Presenciais nas Escolas de Educação Básica também vão colaborar com as instituições</w:t>
      </w:r>
    </w:p>
    <w:p w14:paraId="0000000B" w14:textId="77777777" w:rsidR="00FE21C2" w:rsidRDefault="00FE21C2">
      <w:pPr>
        <w:rPr>
          <w:i/>
        </w:rPr>
      </w:pPr>
    </w:p>
    <w:p w14:paraId="0000000C" w14:textId="77777777" w:rsidR="00FE21C2" w:rsidRDefault="00D92582">
      <w:r>
        <w:t>[CORPO]</w:t>
      </w:r>
    </w:p>
    <w:p w14:paraId="0000000D" w14:textId="77777777" w:rsidR="00FE21C2" w:rsidRDefault="00C56C3A">
      <w:pPr>
        <w:rPr>
          <w:rFonts w:ascii="Calibri" w:eastAsia="Calibri" w:hAnsi="Calibri" w:cs="Calibri"/>
        </w:rPr>
      </w:pPr>
      <w:hyperlink r:id="rId5">
        <w:r w:rsidR="00D92582">
          <w:rPr>
            <w:rFonts w:ascii="Calibri" w:eastAsia="Calibri" w:hAnsi="Calibri" w:cs="Calibri"/>
            <w:color w:val="1155CC"/>
            <w:u w:val="single"/>
          </w:rPr>
          <w:t>https://www.shutterstock.com/pt/image-photo/small-girl-face-mask-school-after-1751409098</w:t>
        </w:r>
      </w:hyperlink>
    </w:p>
    <w:p w14:paraId="0000000E" w14:textId="77777777" w:rsidR="00FE21C2" w:rsidRDefault="00FE21C2">
      <w:pPr>
        <w:rPr>
          <w:rFonts w:ascii="Calibri" w:eastAsia="Calibri" w:hAnsi="Calibri" w:cs="Calibri"/>
        </w:rPr>
      </w:pPr>
    </w:p>
    <w:p w14:paraId="0000000F" w14:textId="77777777" w:rsidR="00FE21C2" w:rsidRDefault="00FE21C2">
      <w:pPr>
        <w:rPr>
          <w:rFonts w:ascii="Calibri" w:eastAsia="Calibri" w:hAnsi="Calibri" w:cs="Calibri"/>
        </w:rPr>
      </w:pPr>
    </w:p>
    <w:p w14:paraId="00000010" w14:textId="77777777" w:rsidR="00FE21C2" w:rsidRDefault="00FE21C2">
      <w:pPr>
        <w:rPr>
          <w:rFonts w:ascii="Calibri" w:eastAsia="Calibri" w:hAnsi="Calibri" w:cs="Calibri"/>
        </w:rPr>
      </w:pPr>
    </w:p>
    <w:p w14:paraId="00000011" w14:textId="77777777" w:rsidR="00FE21C2" w:rsidRDefault="00D92582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Para reforçar o apoio às medidas de proteção na volta às aulas do ensino básico, o Ministério da Educação (MEC) reforçou o apoio e incrementou em R$ 90 milhões os investimentos para a retomada do ensino presencial. Os recursos se somam ao repasse de R$ 525 milhões inicialmente previstos, alcançando um total de R$ 615 milhões.</w:t>
      </w:r>
    </w:p>
    <w:p w14:paraId="00000012" w14:textId="77777777" w:rsidR="00FE21C2" w:rsidRDefault="00FE21C2">
      <w:pPr>
        <w:rPr>
          <w:rFonts w:ascii="Calibri" w:eastAsia="Calibri" w:hAnsi="Calibri" w:cs="Calibri"/>
        </w:rPr>
      </w:pPr>
    </w:p>
    <w:p w14:paraId="00000013" w14:textId="77777777" w:rsidR="00FE21C2" w:rsidRDefault="00D92582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 montante faz parte do Programa Dinheiro Direto na Escola (PDDE) e permitirá que cerca de 117 mil escolas públicas estaduais, distritais e municipais possam adquirir e contratar serviços e equipamentos necessários para os protocolos de segurança necessários para o retorno às atividades presenciais.</w:t>
      </w:r>
    </w:p>
    <w:p w14:paraId="00000014" w14:textId="77777777" w:rsidR="00FE21C2" w:rsidRDefault="00FE21C2">
      <w:pPr>
        <w:rPr>
          <w:rFonts w:ascii="Calibri" w:eastAsia="Calibri" w:hAnsi="Calibri" w:cs="Calibri"/>
        </w:rPr>
      </w:pPr>
    </w:p>
    <w:p w14:paraId="00000015" w14:textId="77777777" w:rsidR="00FE21C2" w:rsidRDefault="00D92582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Além do suporte financeiro, um Guia de Implementação de Protocolos de Retorno das Atividades Presenciais nas Escolas de Educação Básica também vão colaborar com as instituições. O documento oferece informações para que as redes estaduais e municipais possam se preparar para um retorno seguro. </w:t>
      </w:r>
    </w:p>
    <w:p w14:paraId="00000016" w14:textId="77777777" w:rsidR="00FE21C2" w:rsidRDefault="00FE21C2">
      <w:pPr>
        <w:rPr>
          <w:rFonts w:ascii="Calibri" w:eastAsia="Calibri" w:hAnsi="Calibri" w:cs="Calibri"/>
        </w:rPr>
      </w:pPr>
    </w:p>
    <w:p w14:paraId="00000017" w14:textId="77777777" w:rsidR="00FE21C2" w:rsidRDefault="00D92582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 documento foi produzido pelas secretarias de Alfabetização, de Educação Básica e de Modalidades Especializadas de Educação, com base nas orientações da Organização Mundial de Saúde (OMS), da Organização Pan-Americana de Saúde (OPAS), da Organização das Nações Unidas para a Educação, a Ciência e a Cultura (UNESCO), do Fundo das Nações Unidas para a Infância (Unicef), e do próprio Ministério da Saúde do Brasil (MS).</w:t>
      </w:r>
    </w:p>
    <w:p w14:paraId="00000018" w14:textId="77777777" w:rsidR="00FE21C2" w:rsidRDefault="00FE21C2">
      <w:pPr>
        <w:rPr>
          <w:rFonts w:ascii="Calibri" w:eastAsia="Calibri" w:hAnsi="Calibri" w:cs="Calibri"/>
        </w:rPr>
      </w:pPr>
    </w:p>
    <w:p w14:paraId="00000019" w14:textId="77777777" w:rsidR="00FE21C2" w:rsidRDefault="00D92582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 Guia oferece informações para que as redes estaduais e municipais possam se preparar e destaca normas técnicas de segurança em saúde e recomendações de ações sociais e pedagógicas a serem observadas pelos integrantes da comunidade escolar.</w:t>
      </w:r>
    </w:p>
    <w:p w14:paraId="0000001A" w14:textId="77777777" w:rsidR="00FE21C2" w:rsidRDefault="00FE21C2">
      <w:pPr>
        <w:rPr>
          <w:rFonts w:ascii="Calibri" w:eastAsia="Calibri" w:hAnsi="Calibri" w:cs="Calibri"/>
        </w:rPr>
      </w:pPr>
    </w:p>
    <w:p w14:paraId="0000001B" w14:textId="77777777" w:rsidR="00FE21C2" w:rsidRDefault="00D92582">
      <w:pPr>
        <w:spacing w:after="160" w:line="259" w:lineRule="auto"/>
      </w:pPr>
      <w:r>
        <w:rPr>
          <w:rFonts w:ascii="Calibri" w:eastAsia="Calibri" w:hAnsi="Calibri" w:cs="Calibri"/>
        </w:rPr>
        <w:t>Fonte: Ministério da Educação</w:t>
      </w:r>
      <w:r>
        <w:br/>
        <w:t>Foto: Shutterstock</w:t>
      </w:r>
      <w:r>
        <w:br/>
      </w:r>
      <w:r>
        <w:br/>
        <w:t xml:space="preserve">Fonte de pesquisa: </w:t>
      </w:r>
      <w:hyperlink r:id="rId6">
        <w:r>
          <w:rPr>
            <w:rFonts w:ascii="Calibri" w:eastAsia="Calibri" w:hAnsi="Calibri" w:cs="Calibri"/>
            <w:color w:val="1155CC"/>
            <w:sz w:val="20"/>
            <w:szCs w:val="20"/>
            <w:u w:val="single"/>
          </w:rPr>
          <w:t>https://agenciabrasil.ebc.com.br/saude/noticia/2020-10/pesquisa-mostra-impactos-da-pandemia-nos-municipios-brasileiros</w:t>
        </w:r>
      </w:hyperlink>
      <w:r>
        <w:rPr>
          <w:rFonts w:ascii="Calibri" w:eastAsia="Calibri" w:hAnsi="Calibri" w:cs="Calibri"/>
          <w:sz w:val="20"/>
          <w:szCs w:val="20"/>
        </w:rPr>
        <w:t xml:space="preserve"> </w:t>
      </w:r>
    </w:p>
    <w:p w14:paraId="0000001C" w14:textId="77777777" w:rsidR="00FE21C2" w:rsidRDefault="00FE21C2">
      <w:pPr>
        <w:rPr>
          <w:rFonts w:ascii="Calibri" w:eastAsia="Calibri" w:hAnsi="Calibri" w:cs="Calibri"/>
        </w:rPr>
      </w:pPr>
    </w:p>
    <w:p w14:paraId="0000001D" w14:textId="77777777" w:rsidR="00FE21C2" w:rsidRDefault="00FE21C2">
      <w:pPr>
        <w:rPr>
          <w:rFonts w:ascii="Calibri" w:eastAsia="Calibri" w:hAnsi="Calibri" w:cs="Calibri"/>
        </w:rPr>
      </w:pPr>
    </w:p>
    <w:sectPr w:rsidR="00FE21C2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1C2"/>
    <w:rsid w:val="00C56C3A"/>
    <w:rsid w:val="00D92582"/>
    <w:rsid w:val="00FE2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7D05B4-7436-40F2-9685-6AF3D9C99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genciabrasil.ebc.com.br/saude/noticia/2020-10/pesquisa-mostra-impactos-da-pandemia-nos-municipios-brasileiros" TargetMode="External"/><Relationship Id="rId5" Type="http://schemas.openxmlformats.org/officeDocument/2006/relationships/hyperlink" Target="https://www.shutterstock.com/pt/image-photo/small-girl-face-mask-school-after-1751409098" TargetMode="External"/><Relationship Id="rId4" Type="http://schemas.openxmlformats.org/officeDocument/2006/relationships/hyperlink" Target="https://www.gov.br/pt-br/noticias/financas-impostos-e-gestao-publica/2020/08/caixa-vai-creditar-r-7-5-bilhoes-em-contas-do-fgts/2020-05-14t120838z_1_lynxmpeg4d12p_rtroptp_4_saude-coronavirus-caixa-pausa.jpg/@@images/imag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459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Cadiji Morales</dc:creator>
  <cp:lastModifiedBy>Milton Pereira Barros Filho</cp:lastModifiedBy>
  <cp:revision>2</cp:revision>
  <dcterms:created xsi:type="dcterms:W3CDTF">2020-11-09T20:56:00Z</dcterms:created>
  <dcterms:modified xsi:type="dcterms:W3CDTF">2020-11-09T20:56:00Z</dcterms:modified>
</cp:coreProperties>
</file>